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04D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PRIVACY BELEID</w:t>
      </w:r>
    </w:p>
    <w:p w14:paraId="61E78259" w14:textId="77777777" w:rsidR="004C2155" w:rsidRDefault="004C2155" w:rsidP="004C2155">
      <w:pPr>
        <w:pStyle w:val="mobile-oversized"/>
        <w:spacing w:before="0" w:beforeAutospacing="0" w:after="0" w:afterAutospacing="0"/>
        <w:rPr>
          <w:rFonts w:ascii="Quicksand" w:hAnsi="Quicksand"/>
          <w:color w:val="000000"/>
          <w:sz w:val="32"/>
          <w:szCs w:val="32"/>
        </w:rPr>
      </w:pPr>
    </w:p>
    <w:p w14:paraId="09806CC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Algemeen</w:t>
      </w:r>
    </w:p>
    <w:p w14:paraId="1EDA8722"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Dank u voor uw bezoek aan onze website. Dit privacy beleid vertelt u hoe we omgaan met persoonlijke informatie verzameld via onze website. U leest dit dus best voor het gebruik van de site of het inzenden van persoonlijke informatie. Door het gebruik van de site, gaat u akkoord met de beschrijvingen in dit privacybeleid. Deze kunnen worden gewijzigd, maar de wijzigingen zullen nooit met terugwerkende kracht worden doorgevoerd.</w:t>
      </w:r>
    </w:p>
    <w:p w14:paraId="407EDF9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Opgelet, dit privacy-beleid geldt enkel voor deze website. Als u een koppeling naar andere websites gebruikt, dan leest u best het privacybeleid dat op die site gepubliceerd werd.</w:t>
      </w:r>
    </w:p>
    <w:p w14:paraId="5E54A58E"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Het verzamelen van informatie</w:t>
      </w:r>
    </w:p>
    <w:p w14:paraId="70602288"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Wij verzamelen via de website enkel persoonlijk identificeerbare informatie, zoals namen, adressen, e-mailadressen, enz., wanneer deze vrijwillig door onze bezoekers aangereikt worden. De informatie die u geeft wordt alleen gebruikt om uw specifieke verzoek te voldoen.</w:t>
      </w:r>
    </w:p>
    <w:p w14:paraId="3319B577"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Tracking technologie</w:t>
      </w:r>
    </w:p>
    <w:p w14:paraId="7C536C05"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De site kan gebruik maken van tracking technologie. Dit is nuttig voor het verzamelen van informatie, zoals het type browser en besturingssysteem, het bijhouden van het aantal bezoekers van de site, en te begrijpen hoe bezoekers de site gebruiken. Persoonlijke informatie kan niet worden verzameld via tracking technologie.</w:t>
      </w:r>
    </w:p>
    <w:p w14:paraId="2763FB32"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Distributie van informatie</w:t>
      </w:r>
    </w:p>
    <w:p w14:paraId="41A87EE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We kunnen informatie delen met overheidsinstanties. We kunnen dit echter enkel doen wanneer toegestaan of vereist door de wet. Persoonlijke informatie wordt niet verstrekt aan bedrijven voor marketingdoeleinden.</w:t>
      </w:r>
    </w:p>
    <w:p w14:paraId="78199100"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Gegevensbeveiliging</w:t>
      </w:r>
    </w:p>
    <w:p w14:paraId="07DC9D7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lastRenderedPageBreak/>
        <w:t>Uw persoonlijk identificeerbare informatie wordt veilig bewaard. Alleen geautoriseerde medewerkers hebben toegang tot deze gegevens. U kan trouwens steeds op eenvoudig verzoek vragen uw gegevens te verwijderen.</w:t>
      </w:r>
    </w:p>
    <w:p w14:paraId="3591D0C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Contactinformatie</w:t>
      </w:r>
    </w:p>
    <w:p w14:paraId="3603F189" w14:textId="054C4F6E"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Indien u nog vragen, zorgen of opmerkingen over ons privacy-beleid zou hebben, dan kunt u contact opnemen via </w:t>
      </w:r>
      <w:r>
        <w:rPr>
          <w:rStyle w:val="mobile-oversized1"/>
          <w:rFonts w:ascii="Quicksand" w:hAnsi="Quicksand"/>
          <w:color w:val="000000"/>
          <w:sz w:val="32"/>
          <w:szCs w:val="32"/>
        </w:rPr>
        <w:t>onze contactpagina</w:t>
      </w:r>
      <w:r>
        <w:rPr>
          <w:rFonts w:ascii="Quicksand" w:hAnsi="Quicksand"/>
          <w:color w:val="000000"/>
          <w:sz w:val="32"/>
          <w:szCs w:val="32"/>
        </w:rPr>
        <w:t xml:space="preserve"> </w:t>
      </w:r>
    </w:p>
    <w:p w14:paraId="5055DCED"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In het geval van een blijvend probleem kan u steeds klacht indienen bij de </w:t>
      </w:r>
      <w:hyperlink r:id="rId5" w:history="1">
        <w:r>
          <w:rPr>
            <w:rStyle w:val="Hyperlink"/>
            <w:rFonts w:ascii="Quicksand" w:hAnsi="Quicksand"/>
            <w:color w:val="000000"/>
            <w:sz w:val="32"/>
            <w:szCs w:val="32"/>
          </w:rPr>
          <w:t>Gegevensbeschermingsautoriteit</w:t>
        </w:r>
      </w:hyperlink>
      <w:r>
        <w:rPr>
          <w:rStyle w:val="mobile-oversized1"/>
          <w:rFonts w:ascii="Quicksand" w:hAnsi="Quicksand"/>
          <w:color w:val="000000"/>
          <w:sz w:val="32"/>
          <w:szCs w:val="32"/>
        </w:rPr>
        <w:t>.</w:t>
      </w:r>
    </w:p>
    <w:p w14:paraId="090946DE" w14:textId="77777777" w:rsidR="004C2155" w:rsidRDefault="004C2155" w:rsidP="004C2155">
      <w:pPr>
        <w:pStyle w:val="mobile-oversized"/>
        <w:spacing w:before="0" w:beforeAutospacing="0" w:after="0" w:afterAutospacing="0"/>
        <w:rPr>
          <w:rFonts w:ascii="Quicksand" w:hAnsi="Quicksand"/>
          <w:color w:val="000000"/>
          <w:sz w:val="32"/>
          <w:szCs w:val="32"/>
        </w:rPr>
      </w:pPr>
      <w:r>
        <w:rPr>
          <w:rFonts w:ascii="Quicksand" w:hAnsi="Quicksand"/>
          <w:color w:val="000000"/>
          <w:sz w:val="32"/>
          <w:szCs w:val="32"/>
        </w:rPr>
        <w:br/>
      </w:r>
      <w:r>
        <w:rPr>
          <w:rStyle w:val="mobile-oversized1"/>
          <w:rFonts w:ascii="Quicksand" w:hAnsi="Quicksand"/>
          <w:color w:val="000000"/>
          <w:sz w:val="32"/>
          <w:szCs w:val="32"/>
        </w:rPr>
        <w:t>DISCLAIMER</w:t>
      </w:r>
    </w:p>
    <w:p w14:paraId="43F07329" w14:textId="77777777" w:rsidR="004C2155" w:rsidRDefault="004C2155" w:rsidP="004C2155">
      <w:pPr>
        <w:pStyle w:val="mobile-oversized"/>
        <w:spacing w:before="0" w:beforeAutospacing="0" w:after="0" w:afterAutospacing="0"/>
        <w:rPr>
          <w:rFonts w:ascii="Quicksand" w:hAnsi="Quicksand"/>
          <w:color w:val="000000"/>
          <w:sz w:val="32"/>
          <w:szCs w:val="32"/>
        </w:rPr>
      </w:pPr>
    </w:p>
    <w:p w14:paraId="7A7ED4CA"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Aansprakelijkheid</w:t>
      </w:r>
    </w:p>
    <w:p w14:paraId="6EB654F9" w14:textId="3D254CD0" w:rsidR="004C2155" w:rsidRDefault="00944204"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Casadeverano.es</w:t>
      </w:r>
      <w:r w:rsidR="004C2155">
        <w:rPr>
          <w:rStyle w:val="mobile-oversized1"/>
          <w:rFonts w:ascii="Quicksand" w:hAnsi="Quicksand"/>
          <w:color w:val="000000"/>
          <w:sz w:val="32"/>
          <w:szCs w:val="32"/>
        </w:rPr>
        <w:t xml:space="preserve"> spant zich in om de inhoud van de website zo vaak mogelijk te actualiseren en/of aan te vullen. Ondanks deze zorg en aandacht is het mogelijk dat inhoud onvolledig en/of onjuist is.</w:t>
      </w:r>
    </w:p>
    <w:p w14:paraId="63E6BD94" w14:textId="44BD92E0"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De op de website aangeboden materialen of diensten worden aangeboden zonder enige vorm van garantie of aanspraak op juistheid. Deze materialen kunnen op elk moment wijzigen zonder voorafgaande mededeling van </w:t>
      </w:r>
      <w:r w:rsidR="00944204">
        <w:rPr>
          <w:rStyle w:val="mobile-oversized1"/>
          <w:rFonts w:ascii="Quicksand" w:hAnsi="Quicksand"/>
          <w:color w:val="000000"/>
          <w:sz w:val="32"/>
          <w:szCs w:val="32"/>
        </w:rPr>
        <w:t>Casadeverano.es</w:t>
      </w:r>
    </w:p>
    <w:p w14:paraId="2603D0FA" w14:textId="1CE2E0AB"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Voor op de website opgenomen hyperlinks naar websites of diensten van derden kan </w:t>
      </w:r>
      <w:r w:rsidR="00944204">
        <w:rPr>
          <w:rStyle w:val="mobile-oversized1"/>
          <w:rFonts w:ascii="Quicksand" w:hAnsi="Quicksand"/>
          <w:color w:val="000000"/>
          <w:sz w:val="32"/>
          <w:szCs w:val="32"/>
        </w:rPr>
        <w:t>Casadeverano.es</w:t>
      </w:r>
      <w:r>
        <w:rPr>
          <w:rStyle w:val="mobile-oversized1"/>
          <w:rFonts w:ascii="Quicksand" w:hAnsi="Quicksand"/>
          <w:color w:val="000000"/>
          <w:sz w:val="32"/>
          <w:szCs w:val="32"/>
        </w:rPr>
        <w:t xml:space="preserve"> nooit aansprakelijkheid aanvaarden. Evenmin kan </w:t>
      </w:r>
      <w:r w:rsidR="00944204">
        <w:rPr>
          <w:rStyle w:val="mobile-oversized1"/>
          <w:rFonts w:ascii="Quicksand" w:hAnsi="Quicksand"/>
          <w:color w:val="000000"/>
          <w:sz w:val="32"/>
          <w:szCs w:val="32"/>
        </w:rPr>
        <w:t>Casadeverano.es</w:t>
      </w:r>
      <w:r>
        <w:rPr>
          <w:rStyle w:val="mobile-oversized1"/>
          <w:rFonts w:ascii="Quicksand" w:hAnsi="Quicksand"/>
          <w:color w:val="000000"/>
          <w:sz w:val="32"/>
          <w:szCs w:val="32"/>
        </w:rPr>
        <w:t xml:space="preserve"> aansprakelijk gesteld worden inzake gepubliceerde materialen binnen een overeenkomst met een klant. Dit includeert ondermeer auteursrechten en eventuele onjuiste informatie.</w:t>
      </w:r>
    </w:p>
    <w:p w14:paraId="7B74C41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Auteursrechten</w:t>
      </w:r>
    </w:p>
    <w:p w14:paraId="49945657" w14:textId="41C98F76"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 xml:space="preserve">Kopiëren, verspreiden en elk ander gebruik van op deze website gepubliceerde materialen is niet toegestaan zonder schriftelijke toestemming van </w:t>
      </w:r>
      <w:r w:rsidR="00944204">
        <w:rPr>
          <w:rStyle w:val="mobile-oversized1"/>
          <w:rFonts w:ascii="Quicksand" w:hAnsi="Quicksand"/>
          <w:color w:val="000000"/>
          <w:sz w:val="32"/>
          <w:szCs w:val="32"/>
        </w:rPr>
        <w:t>Casadeverano.es</w:t>
      </w:r>
      <w:r>
        <w:rPr>
          <w:rStyle w:val="mobile-oversized1"/>
          <w:rFonts w:ascii="Quicksand" w:hAnsi="Quicksand"/>
          <w:color w:val="000000"/>
          <w:sz w:val="32"/>
          <w:szCs w:val="32"/>
        </w:rPr>
        <w:t>, behoudens en slechts voor zover anders bepaald in regelingen van dwingend recht (zoals citaatrecht), tenzij bij specifieke materialen anders aangegeven is.</w:t>
      </w:r>
    </w:p>
    <w:p w14:paraId="5AC11E4C"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lastRenderedPageBreak/>
        <w:t>Het is niet toegestaan web-pagina’s of individuele elementen (zoals afbeeldingen, video’s of interactieve applicaties) van de website op te nemen in een frameset, of deze via een inline link in een andere webpagina te verwerken.</w:t>
      </w:r>
    </w:p>
    <w:p w14:paraId="3DB42985"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Te noteren</w:t>
      </w:r>
    </w:p>
    <w:p w14:paraId="43A999F9" w14:textId="77777777" w:rsidR="004C2155" w:rsidRDefault="004C2155" w:rsidP="004C2155">
      <w:pPr>
        <w:pStyle w:val="mobile-oversized"/>
        <w:spacing w:before="0" w:beforeAutospacing="0" w:after="0" w:afterAutospacing="0"/>
        <w:rPr>
          <w:rFonts w:ascii="Quicksand" w:hAnsi="Quicksand"/>
          <w:color w:val="000000"/>
          <w:sz w:val="32"/>
          <w:szCs w:val="32"/>
        </w:rPr>
      </w:pPr>
      <w:r>
        <w:rPr>
          <w:rStyle w:val="mobile-oversized1"/>
          <w:rFonts w:ascii="Quicksand" w:hAnsi="Quicksand"/>
          <w:color w:val="000000"/>
          <w:sz w:val="32"/>
          <w:szCs w:val="32"/>
        </w:rPr>
        <w:t>Deze disclaimer kan in de loop van de tijd wijzigen.</w:t>
      </w:r>
    </w:p>
    <w:p w14:paraId="47A7C3F0" w14:textId="77777777" w:rsidR="00F96C94" w:rsidRDefault="00000000"/>
    <w:sectPr w:rsidR="00F96C94" w:rsidSect="00662D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panose1 w:val="02070303000000060000"/>
    <w:charset w:val="4D"/>
    <w:family w:val="roman"/>
    <w:notTrueType/>
    <w:pitch w:val="variable"/>
    <w:sig w:usb0="800000AF" w:usb1="0000000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5"/>
    <w:rsid w:val="004C2155"/>
    <w:rsid w:val="00662D39"/>
    <w:rsid w:val="00944204"/>
    <w:rsid w:val="00BE65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42E9558"/>
  <w15:chartTrackingRefBased/>
  <w15:docId w15:val="{5DD45638-144F-4045-8DA4-67F72C7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bile-oversized">
    <w:name w:val="mobile-oversized"/>
    <w:basedOn w:val="Standaard"/>
    <w:rsid w:val="004C2155"/>
    <w:pPr>
      <w:spacing w:before="100" w:beforeAutospacing="1" w:after="100" w:afterAutospacing="1"/>
    </w:pPr>
    <w:rPr>
      <w:rFonts w:ascii="Times New Roman" w:eastAsia="Times New Roman" w:hAnsi="Times New Roman" w:cs="Times New Roman"/>
      <w:lang w:eastAsia="nl-NL"/>
    </w:rPr>
  </w:style>
  <w:style w:type="character" w:customStyle="1" w:styleId="mobile-oversized1">
    <w:name w:val="mobile-oversized1"/>
    <w:basedOn w:val="Standaardalinea-lettertype"/>
    <w:rsid w:val="004C2155"/>
  </w:style>
  <w:style w:type="character" w:styleId="Hyperlink">
    <w:name w:val="Hyperlink"/>
    <w:basedOn w:val="Standaardalinea-lettertype"/>
    <w:uiPriority w:val="99"/>
    <w:semiHidden/>
    <w:unhideWhenUsed/>
    <w:rsid w:val="004C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ommission.europa.eu/law/law-topic/data-protection/reform/what-are-data-protection-authorities-dpas_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9D80-CC99-084A-A746-F6549C3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3002</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Vanreusel</dc:creator>
  <cp:keywords/>
  <dc:description/>
  <cp:lastModifiedBy>Marc Vanreusel</cp:lastModifiedBy>
  <cp:revision>2</cp:revision>
  <dcterms:created xsi:type="dcterms:W3CDTF">2023-04-27T06:50:00Z</dcterms:created>
  <dcterms:modified xsi:type="dcterms:W3CDTF">2023-04-27T06:50:00Z</dcterms:modified>
</cp:coreProperties>
</file>